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6E25E548" w14:textId="3ECC5002" w:rsidR="00816715" w:rsidRDefault="00816715" w:rsidP="000E7AB7">
      <w:pPr>
        <w:numPr>
          <w:ilvl w:val="0"/>
          <w:numId w:val="8"/>
        </w:numPr>
        <w:spacing w:line="278" w:lineRule="auto"/>
      </w:pPr>
      <w:r>
        <w:t xml:space="preserve">Tamanho da Operação </w:t>
      </w:r>
      <w:r w:rsidR="000E7AB7" w:rsidRPr="000E7AB7">
        <w:t>~100 Ordens de Produção (OP) mensais</w:t>
      </w:r>
    </w:p>
    <w:p w14:paraId="3ED9F6CA" w14:textId="559CFBDC" w:rsidR="00816715" w:rsidRDefault="006C27CB" w:rsidP="00816715">
      <w:pPr>
        <w:pStyle w:val="PargrafodaLista"/>
        <w:numPr>
          <w:ilvl w:val="0"/>
          <w:numId w:val="7"/>
        </w:numPr>
      </w:pPr>
      <w:r>
        <w:t xml:space="preserve">PCP: </w:t>
      </w:r>
      <w:r w:rsidR="00816715">
        <w:t xml:space="preserve">2 </w:t>
      </w:r>
      <w:r w:rsidR="000E7AB7">
        <w:t>usuários</w:t>
      </w:r>
      <w:r>
        <w:t xml:space="preserve">. </w:t>
      </w:r>
      <w:r w:rsidR="000E7AB7">
        <w:t>Produção</w:t>
      </w:r>
      <w:r>
        <w:t>: 19 Usuários</w:t>
      </w:r>
    </w:p>
    <w:p w14:paraId="513CE27C" w14:textId="77777777" w:rsidR="004B02ED" w:rsidRDefault="006C27CB" w:rsidP="004B02ED">
      <w:pPr>
        <w:spacing w:line="278" w:lineRule="auto"/>
        <w:ind w:left="360"/>
      </w:pPr>
      <w:r>
        <w:pict w14:anchorId="371C3C2A">
          <v:rect id="_x0000_i1026" style="width:0;height:1.5pt" o:hralign="center" o:bullet="t" o:hrstd="t" o:hr="t" fillcolor="#a0a0a0" stroked="f"/>
        </w:pict>
      </w:r>
    </w:p>
    <w:p w14:paraId="154CBDD3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VISÃO ATUAL DO PROCESSO DE PCP E PRODUÇÃO NO ERP</w:t>
      </w:r>
    </w:p>
    <w:p w14:paraId="3C1B107C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Planejamento da Produção</w:t>
      </w:r>
    </w:p>
    <w:p w14:paraId="75542DCD" w14:textId="77777777" w:rsidR="000E7AB7" w:rsidRPr="000E7AB7" w:rsidRDefault="000E7AB7" w:rsidP="000E7AB7">
      <w:pPr>
        <w:numPr>
          <w:ilvl w:val="0"/>
          <w:numId w:val="9"/>
        </w:numPr>
        <w:spacing w:line="278" w:lineRule="auto"/>
      </w:pPr>
      <w:r w:rsidRPr="000E7AB7">
        <w:t>Geração manual de OPs baseada nos itens do PVI ou por código de engenharia.</w:t>
      </w:r>
    </w:p>
    <w:p w14:paraId="396DF9A0" w14:textId="77777777" w:rsidR="000E7AB7" w:rsidRPr="000E7AB7" w:rsidRDefault="000E7AB7" w:rsidP="000E7AB7">
      <w:pPr>
        <w:numPr>
          <w:ilvl w:val="0"/>
          <w:numId w:val="9"/>
        </w:numPr>
        <w:spacing w:line="278" w:lineRule="auto"/>
      </w:pPr>
      <w:r w:rsidRPr="000E7AB7">
        <w:t>Possibilidade de OP filha quando há materiais sobressalentes ou de instalação.</w:t>
      </w:r>
    </w:p>
    <w:p w14:paraId="4B0E352F" w14:textId="77777777" w:rsidR="000E7AB7" w:rsidRPr="000E7AB7" w:rsidRDefault="000E7AB7" w:rsidP="000E7AB7">
      <w:pPr>
        <w:numPr>
          <w:ilvl w:val="0"/>
          <w:numId w:val="9"/>
        </w:numPr>
        <w:spacing w:line="278" w:lineRule="auto"/>
      </w:pPr>
      <w:r w:rsidRPr="000E7AB7">
        <w:t>MRP (Planejamento de Necessidades de Materiais) realizado manualmente, pedido a pedido, sem análise ou requisição em massa.</w:t>
      </w:r>
    </w:p>
    <w:p w14:paraId="7B1B1F8B" w14:textId="77777777" w:rsidR="000E7AB7" w:rsidRPr="000E7AB7" w:rsidRDefault="000E7AB7" w:rsidP="000E7AB7">
      <w:pPr>
        <w:numPr>
          <w:ilvl w:val="0"/>
          <w:numId w:val="9"/>
        </w:numPr>
        <w:spacing w:line="278" w:lineRule="auto"/>
      </w:pPr>
      <w:r w:rsidRPr="000E7AB7">
        <w:t>Capacidade produtiva analisada manualmente (ou via Excel), baseada no “feeling” do PCP e da coordenação de montagem.</w:t>
      </w:r>
    </w:p>
    <w:p w14:paraId="5A95FEAC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Controle da Produção</w:t>
      </w:r>
    </w:p>
    <w:p w14:paraId="4757EAF8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Criação manual dos processos para apontamento.</w:t>
      </w:r>
    </w:p>
    <w:p w14:paraId="12DE07CF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Acompanhamento em tempo real feito por sistema paralelo (fora do ERP).</w:t>
      </w:r>
    </w:p>
    <w:p w14:paraId="6ADE5043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Apontamento de produção manual, sem relatórios automáticos de status.</w:t>
      </w:r>
    </w:p>
    <w:p w14:paraId="6DB9FFCA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Controle de lotes apenas por OP.</w:t>
      </w:r>
    </w:p>
    <w:p w14:paraId="1396E67D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Status da OP: apenas “em andamento” e “finalizada” (sem opções intermediárias como parada, aguardando recurso etc.).</w:t>
      </w:r>
    </w:p>
    <w:p w14:paraId="1F1517DD" w14:textId="77777777" w:rsidR="000E7AB7" w:rsidRPr="000E7AB7" w:rsidRDefault="000E7AB7" w:rsidP="000E7AB7">
      <w:pPr>
        <w:numPr>
          <w:ilvl w:val="0"/>
          <w:numId w:val="10"/>
        </w:numPr>
        <w:spacing w:line="278" w:lineRule="auto"/>
      </w:pPr>
      <w:r w:rsidRPr="000E7AB7">
        <w:t>Não há gestão de paradas, perdas (OEE), refugos ou retrabalhos.</w:t>
      </w:r>
    </w:p>
    <w:p w14:paraId="07413395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Gestão de Materiais</w:t>
      </w:r>
    </w:p>
    <w:p w14:paraId="6B649ABE" w14:textId="7169734D" w:rsidR="000E7AB7" w:rsidRPr="000E7AB7" w:rsidRDefault="000E7AB7" w:rsidP="000E7AB7">
      <w:pPr>
        <w:numPr>
          <w:ilvl w:val="0"/>
          <w:numId w:val="11"/>
        </w:numPr>
        <w:spacing w:line="278" w:lineRule="auto"/>
      </w:pPr>
      <w:r w:rsidRPr="000E7AB7">
        <w:t xml:space="preserve">Materiais classificados em </w:t>
      </w:r>
      <w:r w:rsidRPr="000E7AB7">
        <w:rPr>
          <w:b/>
          <w:bCs/>
        </w:rPr>
        <w:t xml:space="preserve">Padrão de estoque, </w:t>
      </w:r>
      <w:r w:rsidR="004A0B96" w:rsidRPr="000E7AB7">
        <w:rPr>
          <w:b/>
          <w:bCs/>
        </w:rPr>
        <w:t>não</w:t>
      </w:r>
      <w:r w:rsidRPr="000E7AB7">
        <w:rPr>
          <w:b/>
          <w:bCs/>
        </w:rPr>
        <w:t xml:space="preserve"> padrão de estoque e Kanban</w:t>
      </w:r>
      <w:r w:rsidRPr="000E7AB7">
        <w:t>.</w:t>
      </w:r>
    </w:p>
    <w:p w14:paraId="0D914D08" w14:textId="77777777" w:rsidR="000E7AB7" w:rsidRPr="000E7AB7" w:rsidRDefault="000E7AB7" w:rsidP="000E7AB7">
      <w:pPr>
        <w:numPr>
          <w:ilvl w:val="0"/>
          <w:numId w:val="11"/>
        </w:numPr>
        <w:spacing w:line="278" w:lineRule="auto"/>
      </w:pPr>
      <w:r w:rsidRPr="000E7AB7">
        <w:t>Controle de estoques apenas no almoxarifado; o estoque Kanban da montagem é baixado uma vez por mês na OP geral.</w:t>
      </w:r>
    </w:p>
    <w:p w14:paraId="1A44F5DD" w14:textId="77777777" w:rsidR="000E7AB7" w:rsidRPr="000E7AB7" w:rsidRDefault="000E7AB7" w:rsidP="000E7AB7">
      <w:pPr>
        <w:numPr>
          <w:ilvl w:val="0"/>
          <w:numId w:val="11"/>
        </w:numPr>
        <w:spacing w:line="278" w:lineRule="auto"/>
      </w:pPr>
      <w:r w:rsidRPr="000E7AB7">
        <w:t>Inventário 100% manual.</w:t>
      </w:r>
    </w:p>
    <w:p w14:paraId="6298DD79" w14:textId="77777777" w:rsidR="000E7AB7" w:rsidRPr="000E7AB7" w:rsidRDefault="000E7AB7" w:rsidP="000E7AB7">
      <w:pPr>
        <w:numPr>
          <w:ilvl w:val="0"/>
          <w:numId w:val="11"/>
        </w:numPr>
        <w:spacing w:line="278" w:lineRule="auto"/>
      </w:pPr>
      <w:r w:rsidRPr="000E7AB7">
        <w:t>Rastreabilidade limitada, depende do fornecedor (sem rastreio por nº de série, apenas por OP).</w:t>
      </w:r>
    </w:p>
    <w:p w14:paraId="1D756205" w14:textId="77777777" w:rsidR="000E7AB7" w:rsidRPr="000E7AB7" w:rsidRDefault="000E7AB7" w:rsidP="000E7AB7">
      <w:pPr>
        <w:numPr>
          <w:ilvl w:val="0"/>
          <w:numId w:val="11"/>
        </w:numPr>
        <w:spacing w:line="278" w:lineRule="auto"/>
      </w:pPr>
      <w:r w:rsidRPr="000E7AB7">
        <w:t>Alterações em fichas técnicas não possuem histórico, dificultando auditoria.</w:t>
      </w:r>
    </w:p>
    <w:p w14:paraId="3B3E2558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lastRenderedPageBreak/>
        <w:t>Integrações e Restrições</w:t>
      </w:r>
    </w:p>
    <w:p w14:paraId="5A2B7E67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ERP não gera OPs automaticamente a partir de pedidos de venda.</w:t>
      </w:r>
    </w:p>
    <w:p w14:paraId="519D22AA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ERP não gera pedido de compra automático para materiais sem estoque vinculados a OP/OS.</w:t>
      </w:r>
    </w:p>
    <w:p w14:paraId="1447A728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OS salva alterações mesmo sem comando explícito.</w:t>
      </w:r>
    </w:p>
    <w:p w14:paraId="1BE46361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Não há conectividade com chão de fábrica (IoT, CLP, MES).</w:t>
      </w:r>
    </w:p>
    <w:p w14:paraId="23C53C68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Falta integração plena com módulos de Estoque, Compras e Vendas.</w:t>
      </w:r>
    </w:p>
    <w:p w14:paraId="60AB3626" w14:textId="77777777" w:rsidR="000E7AB7" w:rsidRPr="000E7AB7" w:rsidRDefault="000E7AB7" w:rsidP="000E7AB7">
      <w:pPr>
        <w:numPr>
          <w:ilvl w:val="0"/>
          <w:numId w:val="12"/>
        </w:numPr>
        <w:spacing w:line="278" w:lineRule="auto"/>
      </w:pPr>
      <w:r w:rsidRPr="000E7AB7">
        <w:t>ERP permite reservar o mesmo material em PVI diferentes sem gerar necessidade de compra → risco de furo de estoque.</w:t>
      </w:r>
    </w:p>
    <w:p w14:paraId="23493DE0" w14:textId="77777777" w:rsidR="000E7AB7" w:rsidRPr="000E7AB7" w:rsidRDefault="006C27CB" w:rsidP="000E7AB7">
      <w:pPr>
        <w:spacing w:line="278" w:lineRule="auto"/>
        <w:ind w:left="360"/>
      </w:pPr>
      <w:r>
        <w:pict w14:anchorId="00E5CFD2">
          <v:rect id="_x0000_i1027" style="width:0;height:1.5pt" o:hralign="center" o:hrstd="t" o:hr="t" fillcolor="#a0a0a0" stroked="f"/>
        </w:pict>
      </w:r>
    </w:p>
    <w:p w14:paraId="4BD78DB2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OPERAÇÕES E PROCESSOS MANUAIS</w:t>
      </w:r>
    </w:p>
    <w:p w14:paraId="2763BEE8" w14:textId="77777777" w:rsidR="000E7AB7" w:rsidRPr="000E7AB7" w:rsidRDefault="000E7AB7" w:rsidP="000E7AB7">
      <w:pPr>
        <w:numPr>
          <w:ilvl w:val="0"/>
          <w:numId w:val="13"/>
        </w:numPr>
        <w:spacing w:line="278" w:lineRule="auto"/>
      </w:pPr>
      <w:r w:rsidRPr="000E7AB7">
        <w:t>Emissão de OPs manualmente.</w:t>
      </w:r>
    </w:p>
    <w:p w14:paraId="389F8A92" w14:textId="77777777" w:rsidR="000E7AB7" w:rsidRPr="000E7AB7" w:rsidRDefault="000E7AB7" w:rsidP="000E7AB7">
      <w:pPr>
        <w:numPr>
          <w:ilvl w:val="0"/>
          <w:numId w:val="13"/>
        </w:numPr>
        <w:spacing w:line="278" w:lineRule="auto"/>
      </w:pPr>
      <w:r w:rsidRPr="000E7AB7">
        <w:t>Acompanhamento da produção via planilhas e sistemas paralelos.</w:t>
      </w:r>
    </w:p>
    <w:p w14:paraId="5B93D708" w14:textId="77777777" w:rsidR="000E7AB7" w:rsidRPr="000E7AB7" w:rsidRDefault="000E7AB7" w:rsidP="000E7AB7">
      <w:pPr>
        <w:numPr>
          <w:ilvl w:val="0"/>
          <w:numId w:val="13"/>
        </w:numPr>
        <w:spacing w:line="278" w:lineRule="auto"/>
      </w:pPr>
      <w:r w:rsidRPr="000E7AB7">
        <w:t>Inventário e baixa de Kanban manuais.</w:t>
      </w:r>
    </w:p>
    <w:p w14:paraId="51AD3F7F" w14:textId="77777777" w:rsidR="000E7AB7" w:rsidRPr="000E7AB7" w:rsidRDefault="000E7AB7" w:rsidP="000E7AB7">
      <w:pPr>
        <w:numPr>
          <w:ilvl w:val="0"/>
          <w:numId w:val="13"/>
        </w:numPr>
        <w:spacing w:line="278" w:lineRule="auto"/>
      </w:pPr>
      <w:r w:rsidRPr="000E7AB7">
        <w:t>Conferência de disponibilidade de materiais feita pedido a pedido.</w:t>
      </w:r>
    </w:p>
    <w:p w14:paraId="7E69D30F" w14:textId="77777777" w:rsidR="000E7AB7" w:rsidRPr="000E7AB7" w:rsidRDefault="006C27CB" w:rsidP="000E7AB7">
      <w:pPr>
        <w:spacing w:line="278" w:lineRule="auto"/>
        <w:ind w:left="360"/>
      </w:pPr>
      <w:r>
        <w:pict w14:anchorId="0B625CBF">
          <v:rect id="_x0000_i1028" style="width:0;height:1.5pt" o:hralign="center" o:hrstd="t" o:hr="t" fillcolor="#a0a0a0" stroked="f"/>
        </w:pict>
      </w:r>
    </w:p>
    <w:p w14:paraId="3CD2E42E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KPI’s</w:t>
      </w:r>
    </w:p>
    <w:p w14:paraId="01888AC3" w14:textId="77777777" w:rsidR="000E7AB7" w:rsidRPr="000E7AB7" w:rsidRDefault="000E7AB7" w:rsidP="000E7AB7">
      <w:pPr>
        <w:numPr>
          <w:ilvl w:val="0"/>
          <w:numId w:val="14"/>
        </w:numPr>
        <w:spacing w:line="278" w:lineRule="auto"/>
      </w:pPr>
      <w:r w:rsidRPr="000E7AB7">
        <w:t>Não há dashboards com KPIs consolidados de PCP e Produção.</w:t>
      </w:r>
    </w:p>
    <w:p w14:paraId="6E400A58" w14:textId="77777777" w:rsidR="000E7AB7" w:rsidRPr="000E7AB7" w:rsidRDefault="000E7AB7" w:rsidP="000E7AB7">
      <w:pPr>
        <w:numPr>
          <w:ilvl w:val="0"/>
          <w:numId w:val="14"/>
        </w:numPr>
        <w:spacing w:line="278" w:lineRule="auto"/>
      </w:pPr>
      <w:r w:rsidRPr="000E7AB7">
        <w:t>Indicadores desejáveis mas inexistentes:</w:t>
      </w:r>
    </w:p>
    <w:p w14:paraId="29D9B1F4" w14:textId="77777777" w:rsidR="000E7AB7" w:rsidRPr="000E7AB7" w:rsidRDefault="000E7AB7" w:rsidP="000E7AB7">
      <w:pPr>
        <w:numPr>
          <w:ilvl w:val="1"/>
          <w:numId w:val="14"/>
        </w:numPr>
        <w:spacing w:line="278" w:lineRule="auto"/>
      </w:pPr>
      <w:r w:rsidRPr="000E7AB7">
        <w:t>OEE (eficiência global dos equipamentos)</w:t>
      </w:r>
    </w:p>
    <w:p w14:paraId="1F8CB6E2" w14:textId="77777777" w:rsidR="000E7AB7" w:rsidRPr="000E7AB7" w:rsidRDefault="000E7AB7" w:rsidP="000E7AB7">
      <w:pPr>
        <w:numPr>
          <w:ilvl w:val="1"/>
          <w:numId w:val="14"/>
        </w:numPr>
        <w:spacing w:line="278" w:lineRule="auto"/>
      </w:pPr>
      <w:r w:rsidRPr="000E7AB7">
        <w:t>Status de OPs em tempo real</w:t>
      </w:r>
    </w:p>
    <w:p w14:paraId="7450BC63" w14:textId="77777777" w:rsidR="000E7AB7" w:rsidRPr="000E7AB7" w:rsidRDefault="000E7AB7" w:rsidP="000E7AB7">
      <w:pPr>
        <w:numPr>
          <w:ilvl w:val="1"/>
          <w:numId w:val="14"/>
        </w:numPr>
        <w:spacing w:line="278" w:lineRule="auto"/>
      </w:pPr>
      <w:r w:rsidRPr="000E7AB7">
        <w:t>Controle de lead time de produção</w:t>
      </w:r>
    </w:p>
    <w:p w14:paraId="58581C52" w14:textId="77777777" w:rsidR="000E7AB7" w:rsidRPr="000E7AB7" w:rsidRDefault="000E7AB7" w:rsidP="000E7AB7">
      <w:pPr>
        <w:numPr>
          <w:ilvl w:val="1"/>
          <w:numId w:val="14"/>
        </w:numPr>
        <w:spacing w:line="278" w:lineRule="auto"/>
      </w:pPr>
      <w:r w:rsidRPr="000E7AB7">
        <w:t>Indicadores de refugo e retrabalho</w:t>
      </w:r>
    </w:p>
    <w:p w14:paraId="47436775" w14:textId="77777777" w:rsidR="000E7AB7" w:rsidRPr="000E7AB7" w:rsidRDefault="006C27CB" w:rsidP="000E7AB7">
      <w:pPr>
        <w:spacing w:line="278" w:lineRule="auto"/>
        <w:ind w:left="360"/>
      </w:pPr>
      <w:r>
        <w:pict w14:anchorId="578CBA5E">
          <v:rect id="_x0000_i1029" style="width:0;height:1.5pt" o:hralign="center" o:hrstd="t" o:hr="t" fillcolor="#a0a0a0" stroked="f"/>
        </w:pict>
      </w:r>
    </w:p>
    <w:p w14:paraId="7FE4BC08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DEFICIÊNCIAS IDENTIFICADAS</w:t>
      </w:r>
    </w:p>
    <w:p w14:paraId="050E7885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Ausência de emissão automática de OPs a partir de pedidos de venda.</w:t>
      </w:r>
    </w:p>
    <w:p w14:paraId="1732324D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MRP manual, sem consolidação de necessidades.</w:t>
      </w:r>
    </w:p>
    <w:p w14:paraId="7BC07F59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Controle de capacidade produtiva inexistente.</w:t>
      </w:r>
    </w:p>
    <w:p w14:paraId="22E26F32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Falta de rastreabilidade completa (matéria-prima → produto final).</w:t>
      </w:r>
    </w:p>
    <w:p w14:paraId="63D0A05D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Sem gestão de perdas, paradas, refugos ou retrabalhos.</w:t>
      </w:r>
    </w:p>
    <w:p w14:paraId="55A4E966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lastRenderedPageBreak/>
        <w:t>Falta de relatórios customizáveis e dashboards.</w:t>
      </w:r>
    </w:p>
    <w:p w14:paraId="329AD130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Alterações em fichas técnicas sem histórico.</w:t>
      </w:r>
    </w:p>
    <w:p w14:paraId="7857DDD3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Integração deficiente com módulos de estoque, compras e vendas.</w:t>
      </w:r>
    </w:p>
    <w:p w14:paraId="5DE5DB1E" w14:textId="77777777" w:rsidR="000E7AB7" w:rsidRPr="000E7AB7" w:rsidRDefault="000E7AB7" w:rsidP="000E7AB7">
      <w:pPr>
        <w:numPr>
          <w:ilvl w:val="0"/>
          <w:numId w:val="15"/>
        </w:numPr>
        <w:spacing w:line="278" w:lineRule="auto"/>
      </w:pPr>
      <w:r w:rsidRPr="000E7AB7">
        <w:t>Acompanhamento em tempo real ocorre fora do ERP.</w:t>
      </w:r>
    </w:p>
    <w:p w14:paraId="5613E44A" w14:textId="77777777" w:rsidR="000E7AB7" w:rsidRPr="000E7AB7" w:rsidRDefault="006C27CB" w:rsidP="000E7AB7">
      <w:pPr>
        <w:spacing w:line="278" w:lineRule="auto"/>
        <w:ind w:left="360"/>
      </w:pPr>
      <w:r>
        <w:pict w14:anchorId="4CD68938">
          <v:rect id="_x0000_i1030" style="width:0;height:1.5pt" o:hralign="center" o:hrstd="t" o:hr="t" fillcolor="#a0a0a0" stroked="f"/>
        </w:pict>
      </w:r>
    </w:p>
    <w:p w14:paraId="5429D548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CENÁRIO IDEAL (RECOMENDAÇÕES)</w:t>
      </w:r>
    </w:p>
    <w:p w14:paraId="63E8024C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Integração e Automação</w:t>
      </w:r>
    </w:p>
    <w:p w14:paraId="56AD00F7" w14:textId="77777777" w:rsidR="000E7AB7" w:rsidRPr="000E7AB7" w:rsidRDefault="000E7AB7" w:rsidP="000E7AB7">
      <w:pPr>
        <w:numPr>
          <w:ilvl w:val="0"/>
          <w:numId w:val="16"/>
        </w:numPr>
        <w:spacing w:line="278" w:lineRule="auto"/>
      </w:pPr>
      <w:r w:rsidRPr="000E7AB7">
        <w:t>Geração automática de OPs a partir de pedidos de venda.</w:t>
      </w:r>
    </w:p>
    <w:p w14:paraId="460AD806" w14:textId="77777777" w:rsidR="000E7AB7" w:rsidRPr="000E7AB7" w:rsidRDefault="000E7AB7" w:rsidP="000E7AB7">
      <w:pPr>
        <w:numPr>
          <w:ilvl w:val="0"/>
          <w:numId w:val="16"/>
        </w:numPr>
        <w:spacing w:line="278" w:lineRule="auto"/>
      </w:pPr>
      <w:r w:rsidRPr="000E7AB7">
        <w:t>Integração MRP com requisições em massa.</w:t>
      </w:r>
    </w:p>
    <w:p w14:paraId="2384B29A" w14:textId="77777777" w:rsidR="000E7AB7" w:rsidRPr="000E7AB7" w:rsidRDefault="000E7AB7" w:rsidP="000E7AB7">
      <w:pPr>
        <w:numPr>
          <w:ilvl w:val="0"/>
          <w:numId w:val="16"/>
        </w:numPr>
        <w:spacing w:line="278" w:lineRule="auto"/>
      </w:pPr>
      <w:r w:rsidRPr="000E7AB7">
        <w:t>Conectividade com módulos de Estoque, Compras e Vendas.</w:t>
      </w:r>
    </w:p>
    <w:p w14:paraId="34C47073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Gestão e Análise</w:t>
      </w:r>
    </w:p>
    <w:p w14:paraId="6F1AAF96" w14:textId="77777777" w:rsidR="000E7AB7" w:rsidRPr="000E7AB7" w:rsidRDefault="000E7AB7" w:rsidP="000E7AB7">
      <w:pPr>
        <w:numPr>
          <w:ilvl w:val="0"/>
          <w:numId w:val="17"/>
        </w:numPr>
        <w:spacing w:line="278" w:lineRule="auto"/>
      </w:pPr>
      <w:r w:rsidRPr="000E7AB7">
        <w:t>Controle de carga máquina e capacidade produtiva dentro do ERP.</w:t>
      </w:r>
    </w:p>
    <w:p w14:paraId="6DCEF617" w14:textId="77777777" w:rsidR="000E7AB7" w:rsidRPr="000E7AB7" w:rsidRDefault="000E7AB7" w:rsidP="000E7AB7">
      <w:pPr>
        <w:numPr>
          <w:ilvl w:val="0"/>
          <w:numId w:val="17"/>
        </w:numPr>
        <w:spacing w:line="278" w:lineRule="auto"/>
      </w:pPr>
      <w:r w:rsidRPr="000E7AB7">
        <w:t>Rastreabilidade completa: matéria-prima → produto final, por lote e nº de série.</w:t>
      </w:r>
    </w:p>
    <w:p w14:paraId="37C3C013" w14:textId="77777777" w:rsidR="000E7AB7" w:rsidRPr="000E7AB7" w:rsidRDefault="000E7AB7" w:rsidP="000E7AB7">
      <w:pPr>
        <w:numPr>
          <w:ilvl w:val="0"/>
          <w:numId w:val="17"/>
        </w:numPr>
        <w:spacing w:line="278" w:lineRule="auto"/>
      </w:pPr>
      <w:r w:rsidRPr="000E7AB7">
        <w:t>Controle de perdas, refugos e retrabalhos.</w:t>
      </w:r>
    </w:p>
    <w:p w14:paraId="6BAC6C25" w14:textId="77777777" w:rsidR="000E7AB7" w:rsidRPr="000E7AB7" w:rsidRDefault="000E7AB7" w:rsidP="000E7AB7">
      <w:pPr>
        <w:numPr>
          <w:ilvl w:val="0"/>
          <w:numId w:val="17"/>
        </w:numPr>
        <w:spacing w:line="278" w:lineRule="auto"/>
      </w:pPr>
      <w:r w:rsidRPr="000E7AB7">
        <w:t>Painel com indicadores de PCP (OEE, produtividade, atrasos, lead time).</w:t>
      </w:r>
    </w:p>
    <w:p w14:paraId="50BDC013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Melhoria de Processos</w:t>
      </w:r>
    </w:p>
    <w:p w14:paraId="1A7E83D4" w14:textId="77777777" w:rsidR="000E7AB7" w:rsidRPr="000E7AB7" w:rsidRDefault="000E7AB7" w:rsidP="000E7AB7">
      <w:pPr>
        <w:numPr>
          <w:ilvl w:val="0"/>
          <w:numId w:val="18"/>
        </w:numPr>
        <w:spacing w:line="278" w:lineRule="auto"/>
      </w:pPr>
      <w:r w:rsidRPr="000E7AB7">
        <w:t>Automação do apontamento de produção.</w:t>
      </w:r>
    </w:p>
    <w:p w14:paraId="02941737" w14:textId="77777777" w:rsidR="000E7AB7" w:rsidRPr="000E7AB7" w:rsidRDefault="000E7AB7" w:rsidP="000E7AB7">
      <w:pPr>
        <w:numPr>
          <w:ilvl w:val="0"/>
          <w:numId w:val="18"/>
        </w:numPr>
        <w:spacing w:line="278" w:lineRule="auto"/>
      </w:pPr>
      <w:r w:rsidRPr="000E7AB7">
        <w:t>Histórico de alterações em fichas técnicas.</w:t>
      </w:r>
    </w:p>
    <w:p w14:paraId="064B3921" w14:textId="77777777" w:rsidR="000E7AB7" w:rsidRPr="000E7AB7" w:rsidRDefault="000E7AB7" w:rsidP="000E7AB7">
      <w:pPr>
        <w:numPr>
          <w:ilvl w:val="0"/>
          <w:numId w:val="18"/>
        </w:numPr>
        <w:spacing w:line="278" w:lineRule="auto"/>
      </w:pPr>
      <w:r w:rsidRPr="000E7AB7">
        <w:t>Padronização de status de OPs (ex.: em produção, parada, aguardando recurso, finalizada).</w:t>
      </w:r>
    </w:p>
    <w:p w14:paraId="0EDB578C" w14:textId="77777777" w:rsidR="000E7AB7" w:rsidRPr="000E7AB7" w:rsidRDefault="000E7AB7" w:rsidP="000E7AB7">
      <w:pPr>
        <w:numPr>
          <w:ilvl w:val="0"/>
          <w:numId w:val="18"/>
        </w:numPr>
        <w:spacing w:line="278" w:lineRule="auto"/>
      </w:pPr>
      <w:r w:rsidRPr="000E7AB7">
        <w:t>Relatórios e dashboards customizáveis integrados ao ERP.</w:t>
      </w:r>
    </w:p>
    <w:p w14:paraId="14BBDCC8" w14:textId="77777777" w:rsidR="000E7AB7" w:rsidRPr="00296F23" w:rsidRDefault="000E7AB7" w:rsidP="004B02ED">
      <w:pPr>
        <w:spacing w:line="278" w:lineRule="auto"/>
        <w:ind w:left="360"/>
      </w:pPr>
    </w:p>
    <w:sectPr w:rsidR="000E7AB7" w:rsidRPr="00296F23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0D479A2C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185B61">
      <w:rPr>
        <w:b/>
        <w:bCs/>
        <w:color w:val="1F3864" w:themeColor="accent1" w:themeShade="80"/>
        <w:sz w:val="28"/>
        <w:szCs w:val="28"/>
        <w:u w:val="single"/>
      </w:rPr>
      <w:t>Compras</w:t>
    </w:r>
  </w:p>
  <w:p w14:paraId="7BDF9CED" w14:textId="09F7BD52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185B61">
      <w:rPr>
        <w:sz w:val="28"/>
        <w:szCs w:val="28"/>
      </w:rPr>
      <w:t>Logística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185B61">
      <w:rPr>
        <w:sz w:val="28"/>
        <w:szCs w:val="28"/>
      </w:rPr>
      <w:t>12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08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2676277B"/>
    <w:multiLevelType w:val="multilevel"/>
    <w:tmpl w:val="A942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04F16"/>
    <w:multiLevelType w:val="multilevel"/>
    <w:tmpl w:val="76EE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63F50"/>
    <w:multiLevelType w:val="multilevel"/>
    <w:tmpl w:val="492E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73246"/>
    <w:multiLevelType w:val="multilevel"/>
    <w:tmpl w:val="B30C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F93840"/>
    <w:multiLevelType w:val="multilevel"/>
    <w:tmpl w:val="6DB2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87196"/>
    <w:multiLevelType w:val="multilevel"/>
    <w:tmpl w:val="BCB0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821C14"/>
    <w:multiLevelType w:val="multilevel"/>
    <w:tmpl w:val="E330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15002"/>
    <w:multiLevelType w:val="multilevel"/>
    <w:tmpl w:val="6B8A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7205D"/>
    <w:multiLevelType w:val="multilevel"/>
    <w:tmpl w:val="B4FCC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D253BF"/>
    <w:multiLevelType w:val="multilevel"/>
    <w:tmpl w:val="2CBEE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7B5D5FE4"/>
    <w:multiLevelType w:val="multilevel"/>
    <w:tmpl w:val="0C54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7557899">
    <w:abstractNumId w:val="9"/>
  </w:num>
  <w:num w:numId="2" w16cid:durableId="812219175">
    <w:abstractNumId w:val="13"/>
  </w:num>
  <w:num w:numId="3" w16cid:durableId="329140416">
    <w:abstractNumId w:val="4"/>
  </w:num>
  <w:num w:numId="4" w16cid:durableId="57672862">
    <w:abstractNumId w:val="5"/>
  </w:num>
  <w:num w:numId="5" w16cid:durableId="1308974851">
    <w:abstractNumId w:val="8"/>
  </w:num>
  <w:num w:numId="6" w16cid:durableId="1163550008">
    <w:abstractNumId w:val="16"/>
  </w:num>
  <w:num w:numId="7" w16cid:durableId="1006786012">
    <w:abstractNumId w:val="6"/>
  </w:num>
  <w:num w:numId="8" w16cid:durableId="199708538">
    <w:abstractNumId w:val="10"/>
  </w:num>
  <w:num w:numId="9" w16cid:durableId="627129939">
    <w:abstractNumId w:val="2"/>
  </w:num>
  <w:num w:numId="10" w16cid:durableId="1228109416">
    <w:abstractNumId w:val="1"/>
  </w:num>
  <w:num w:numId="11" w16cid:durableId="497699955">
    <w:abstractNumId w:val="7"/>
  </w:num>
  <w:num w:numId="12" w16cid:durableId="1122648750">
    <w:abstractNumId w:val="0"/>
  </w:num>
  <w:num w:numId="13" w16cid:durableId="334453458">
    <w:abstractNumId w:val="11"/>
  </w:num>
  <w:num w:numId="14" w16cid:durableId="1437290973">
    <w:abstractNumId w:val="15"/>
  </w:num>
  <w:num w:numId="15" w16cid:durableId="1815681964">
    <w:abstractNumId w:val="14"/>
  </w:num>
  <w:num w:numId="16" w16cid:durableId="1401712742">
    <w:abstractNumId w:val="12"/>
  </w:num>
  <w:num w:numId="17" w16cid:durableId="399181533">
    <w:abstractNumId w:val="3"/>
  </w:num>
  <w:num w:numId="18" w16cid:durableId="2424485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0E7AB7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46D4"/>
    <w:rsid w:val="001E3807"/>
    <w:rsid w:val="001E6785"/>
    <w:rsid w:val="00217E4C"/>
    <w:rsid w:val="0024361B"/>
    <w:rsid w:val="00292D7E"/>
    <w:rsid w:val="002B40D7"/>
    <w:rsid w:val="002C0ED2"/>
    <w:rsid w:val="002C1BB0"/>
    <w:rsid w:val="00316B88"/>
    <w:rsid w:val="003237A7"/>
    <w:rsid w:val="003310A6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0B96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C27CB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17B9D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E7A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E7A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620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4</cp:revision>
  <cp:lastPrinted>2025-08-12T17:03:00Z</cp:lastPrinted>
  <dcterms:created xsi:type="dcterms:W3CDTF">2025-08-18T13:49:00Z</dcterms:created>
  <dcterms:modified xsi:type="dcterms:W3CDTF">2025-08-28T16:19:00Z</dcterms:modified>
</cp:coreProperties>
</file>